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892" w:rsidRDefault="006B4892" w:rsidP="008B6186">
      <w:pPr>
        <w:spacing w:after="0"/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</w:p>
    <w:p w:rsidR="00A61AE7" w:rsidRDefault="00833F47" w:rsidP="008B6186">
      <w:pPr>
        <w:spacing w:after="0"/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  <w:r>
        <w:rPr>
          <w:rFonts w:ascii="Book Antiqua" w:hAnsi="Book Antiqua"/>
          <w:b/>
          <w:i/>
          <w:sz w:val="32"/>
          <w:szCs w:val="32"/>
          <w:lang w:val="es-ES_tradnl"/>
        </w:rPr>
        <w:t xml:space="preserve">Titulo: </w:t>
      </w:r>
      <w:r w:rsidR="00A61AE7" w:rsidRPr="008B6186">
        <w:rPr>
          <w:rFonts w:ascii="Book Antiqua" w:hAnsi="Book Antiqua"/>
          <w:b/>
          <w:i/>
          <w:sz w:val="32"/>
          <w:szCs w:val="32"/>
          <w:lang w:val="es-ES_tradnl"/>
        </w:rPr>
        <w:t>Caso práctico primer Pago Referenciado de ISR de Personas Físicas</w:t>
      </w:r>
      <w:r w:rsidR="008B6186">
        <w:rPr>
          <w:rFonts w:ascii="Book Antiqua" w:hAnsi="Book Antiqua"/>
          <w:b/>
          <w:i/>
          <w:sz w:val="32"/>
          <w:szCs w:val="32"/>
          <w:lang w:val="es-ES_tradnl"/>
        </w:rPr>
        <w:t xml:space="preserve"> </w:t>
      </w:r>
      <w:r w:rsidR="00A61AE7" w:rsidRPr="008B6186">
        <w:rPr>
          <w:rFonts w:ascii="Book Antiqua" w:hAnsi="Book Antiqua"/>
          <w:b/>
          <w:i/>
          <w:sz w:val="32"/>
          <w:szCs w:val="32"/>
          <w:lang w:val="es-ES_tradnl"/>
        </w:rPr>
        <w:t>Servicio de declaraciones y Pagos</w:t>
      </w:r>
    </w:p>
    <w:p w:rsidR="00833F47" w:rsidRPr="005C49D2" w:rsidRDefault="00833F47" w:rsidP="00833F47">
      <w:pPr>
        <w:jc w:val="both"/>
        <w:rPr>
          <w:rFonts w:ascii="Arial" w:hAnsi="Arial" w:cs="Arial"/>
          <w:b/>
          <w:bCs/>
          <w:i/>
        </w:rPr>
      </w:pPr>
      <w:r w:rsidRPr="005C49D2">
        <w:rPr>
          <w:rFonts w:ascii="Arial" w:hAnsi="Arial" w:cs="Arial"/>
          <w:b/>
          <w:bCs/>
          <w:i/>
        </w:rPr>
        <w:t xml:space="preserve">Aportado por: </w:t>
      </w:r>
      <w:hyperlink r:id="rId7" w:history="1">
        <w:r w:rsidRPr="005C49D2">
          <w:rPr>
            <w:rStyle w:val="Hipervnculo"/>
            <w:rFonts w:ascii="Arial" w:hAnsi="Arial" w:cs="Arial"/>
            <w:b/>
            <w:bCs/>
            <w:i/>
          </w:rPr>
          <w:t>consultoria.bm.y.asociados@gmail.com</w:t>
        </w:r>
      </w:hyperlink>
    </w:p>
    <w:p w:rsidR="00833F47" w:rsidRDefault="00833F47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</w:rPr>
      </w:pPr>
    </w:p>
    <w:p w:rsidR="00A61AE7" w:rsidRPr="00526131" w:rsidRDefault="00A61AE7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>A partir de Septiembre de 2012 las Personas Físicas que en el Último Ejercicio Fiscal Declarado, hayan manifestado Ingresos  superiores a un millón de pesos para pagos provisionales y definitivos</w:t>
      </w:r>
      <w:r w:rsidRPr="00064A94">
        <w:rPr>
          <w:rFonts w:ascii="Book Antiqua" w:hAnsi="Book Antiqua"/>
          <w:b/>
          <w:i/>
          <w:sz w:val="24"/>
          <w:szCs w:val="24"/>
          <w:lang w:val="es-ES_tradnl"/>
        </w:rPr>
        <w:t>,  correspondiente</w:t>
      </w:r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 xml:space="preserve"> al mes de Agosto y Subsecuentes, Deberán presentar en el Sistema de Declaraciones y Pagos</w:t>
      </w:r>
      <w:r w:rsidR="00620F45">
        <w:rPr>
          <w:rFonts w:ascii="Book Antiqua" w:hAnsi="Book Antiqua"/>
          <w:b/>
          <w:i/>
          <w:sz w:val="24"/>
          <w:szCs w:val="24"/>
          <w:lang w:val="es-ES_tradnl"/>
        </w:rPr>
        <w:t xml:space="preserve"> Del Servicio de Administración Tributaria (SAT)</w:t>
      </w:r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 xml:space="preserve"> a partir del mes de Agosto, por lo </w:t>
      </w:r>
      <w:r w:rsidR="00064A94">
        <w:rPr>
          <w:rFonts w:ascii="Book Antiqua" w:hAnsi="Book Antiqua"/>
          <w:b/>
          <w:i/>
          <w:sz w:val="24"/>
          <w:szCs w:val="24"/>
          <w:lang w:val="es-ES_tradnl"/>
        </w:rPr>
        <w:t xml:space="preserve">que </w:t>
      </w:r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>para capturar los datos de los meses de Enero a Junio de 2012, en el caso del Impuesto Sobre la Renta, lo deberán hacer de la Siguiente manera:</w:t>
      </w:r>
    </w:p>
    <w:p w:rsidR="00A61AE7" w:rsidRPr="00526131" w:rsidRDefault="00A61AE7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A61AE7" w:rsidRPr="00526131" w:rsidRDefault="00A61AE7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>Llenado de la primera Declaración del Ejercicio con el Servicio Declaraciones y pagos de ISR, para Personas Físicas.</w:t>
      </w:r>
    </w:p>
    <w:p w:rsidR="00A61AE7" w:rsidRPr="00526131" w:rsidRDefault="00A61AE7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A61AE7" w:rsidRDefault="00A61AE7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 xml:space="preserve">En caso de haber presentado la primera Declaración con un formulario “Fuera de Línea”, se deberá de capturar en CERO </w:t>
      </w:r>
      <w:proofErr w:type="gramStart"/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>( 0</w:t>
      </w:r>
      <w:proofErr w:type="gramEnd"/>
      <w:r w:rsidRPr="00526131">
        <w:rPr>
          <w:rFonts w:ascii="Book Antiqua" w:hAnsi="Book Antiqua"/>
          <w:b/>
          <w:i/>
          <w:sz w:val="24"/>
          <w:szCs w:val="24"/>
          <w:lang w:val="es-ES_tradnl"/>
        </w:rPr>
        <w:t xml:space="preserve"> ) en el campo de suma de Ingresos</w:t>
      </w:r>
      <w:r w:rsidR="00526131" w:rsidRPr="00526131">
        <w:rPr>
          <w:rFonts w:ascii="Book Antiqua" w:hAnsi="Book Antiqua"/>
          <w:b/>
          <w:i/>
          <w:sz w:val="24"/>
          <w:szCs w:val="24"/>
          <w:lang w:val="es-ES_tradnl"/>
        </w:rPr>
        <w:t xml:space="preserve"> de meses anteriores del Ejercicio y Suma de Deducciones Autorizadas</w:t>
      </w:r>
      <w:r w:rsidR="00526131">
        <w:rPr>
          <w:rFonts w:ascii="Book Antiqua" w:hAnsi="Book Antiqua"/>
          <w:b/>
          <w:i/>
          <w:sz w:val="24"/>
          <w:szCs w:val="24"/>
          <w:lang w:val="es-ES_tradnl"/>
        </w:rPr>
        <w:t xml:space="preserve"> de meses anteriores.</w:t>
      </w:r>
    </w:p>
    <w:p w:rsid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Pago Referenciado del Impuesto Sobre la Renta Persona Física con Actividad Empresarial y Profesional.</w:t>
      </w:r>
    </w:p>
    <w:p w:rsid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Llenado de la Declaración de Agosto del ejercicio con el Servicio de Declaraciones y Pagos de la primera declaración del ejercicio que se presente en el Servicio de Declaraciones y Pagos; para determinar el ISR y el IETU se deberá capturar lo siguiente:</w:t>
      </w:r>
    </w:p>
    <w:p w:rsid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526131" w:rsidRDefault="00526131" w:rsidP="00526131">
      <w:pPr>
        <w:pStyle w:val="Prrafodelista"/>
        <w:numPr>
          <w:ilvl w:val="0"/>
          <w:numId w:val="1"/>
        </w:num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Ingresos del Periodo: La suma de Ingresos de meses anteriores más el que se declara.</w:t>
      </w:r>
    </w:p>
    <w:p w:rsidR="00526131" w:rsidRDefault="00526131" w:rsidP="00526131">
      <w:pPr>
        <w:pStyle w:val="Prrafodelista"/>
        <w:numPr>
          <w:ilvl w:val="0"/>
          <w:numId w:val="1"/>
        </w:num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Deducciones Autorizadas: La suma de Deducciones Autorizadas de meses anteriores más el que se declara.</w:t>
      </w:r>
    </w:p>
    <w:p w:rsidR="00F15B4A" w:rsidRDefault="00F15B4A" w:rsidP="00F15B4A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F15B4A" w:rsidRPr="00F15B4A" w:rsidRDefault="003B042C" w:rsidP="00F15B4A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Ejemplo: se presenta por primera vez en el Servicio de D y P el pago provisional de Agosto y se obtuvieron los siguientes Ingresos y Deducciones.</w:t>
      </w:r>
    </w:p>
    <w:p w:rsid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526131" w:rsidRPr="00526131" w:rsidRDefault="00526131" w:rsidP="00A61AE7">
      <w:pPr>
        <w:spacing w:after="0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A61AE7" w:rsidRDefault="00A61AE7" w:rsidP="00A61AE7">
      <w:pPr>
        <w:jc w:val="both"/>
        <w:rPr>
          <w:lang w:val="es-ES_tradnl"/>
        </w:rPr>
      </w:pPr>
    </w:p>
    <w:p w:rsidR="00A61AE7" w:rsidRDefault="00A61AE7">
      <w:pPr>
        <w:rPr>
          <w:lang w:val="es-ES_tradnl"/>
        </w:rPr>
      </w:pPr>
    </w:p>
    <w:p w:rsidR="003B042C" w:rsidRDefault="003B042C">
      <w:pPr>
        <w:rPr>
          <w:lang w:val="es-ES_tradnl"/>
        </w:rPr>
      </w:pPr>
      <w:r>
        <w:rPr>
          <w:noProof/>
          <w:lang w:eastAsia="es-ES"/>
        </w:rPr>
        <w:drawing>
          <wp:inline distT="0" distB="0" distL="0" distR="0">
            <wp:extent cx="5860756" cy="4837814"/>
            <wp:effectExtent l="19050" t="0" r="6644" b="0"/>
            <wp:docPr id="8" name="Imagen 8" descr="http://contadormx.com/wp-content/uploads/2012/08/ISR-agosto-personas-fisicas-2012-pago-referenci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ontadormx.com/wp-content/uploads/2012/08/ISR-agosto-personas-fisicas-2012-pago-referenciad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72" cy="483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E39" w:rsidRDefault="004C6E39" w:rsidP="0098517D">
      <w:pPr>
        <w:ind w:right="-142"/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</w:p>
    <w:p w:rsidR="003B042C" w:rsidRDefault="003B042C" w:rsidP="0098517D">
      <w:pPr>
        <w:ind w:right="-142"/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  <w:r w:rsidRPr="008B6186">
        <w:rPr>
          <w:rFonts w:ascii="Book Antiqua" w:hAnsi="Book Antiqua"/>
          <w:b/>
          <w:i/>
          <w:sz w:val="32"/>
          <w:szCs w:val="32"/>
          <w:lang w:val="es-ES_tradnl"/>
        </w:rPr>
        <w:t>Pago Referenciado</w:t>
      </w:r>
      <w:r>
        <w:rPr>
          <w:rFonts w:ascii="Book Antiqua" w:hAnsi="Book Antiqua"/>
          <w:b/>
          <w:i/>
          <w:sz w:val="32"/>
          <w:szCs w:val="32"/>
          <w:lang w:val="es-ES_tradnl"/>
        </w:rPr>
        <w:t xml:space="preserve"> del Impuesto sobre la Renta de Perso</w:t>
      </w:r>
      <w:r w:rsidR="00A000B9">
        <w:rPr>
          <w:rFonts w:ascii="Book Antiqua" w:hAnsi="Book Antiqua"/>
          <w:b/>
          <w:i/>
          <w:sz w:val="32"/>
          <w:szCs w:val="32"/>
          <w:lang w:val="es-ES_tradnl"/>
        </w:rPr>
        <w:t>nas Físicas con Arrendamiento.</w:t>
      </w:r>
    </w:p>
    <w:p w:rsidR="004C6E39" w:rsidRDefault="004C6E39" w:rsidP="0098517D">
      <w:pPr>
        <w:ind w:right="-142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3B042C" w:rsidRDefault="003B042C" w:rsidP="0098517D">
      <w:pPr>
        <w:ind w:right="-142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 w:rsidRPr="003B042C">
        <w:rPr>
          <w:rFonts w:ascii="Book Antiqua" w:hAnsi="Book Antiqua"/>
          <w:b/>
          <w:i/>
          <w:sz w:val="24"/>
          <w:szCs w:val="24"/>
          <w:lang w:val="es-ES_tradnl"/>
        </w:rPr>
        <w:t>Como aplicar la deducción opcional</w:t>
      </w:r>
      <w:proofErr w:type="gramStart"/>
      <w:r>
        <w:rPr>
          <w:rFonts w:ascii="Book Antiqua" w:hAnsi="Book Antiqua"/>
          <w:b/>
          <w:i/>
          <w:sz w:val="24"/>
          <w:szCs w:val="24"/>
          <w:lang w:val="es-ES_tradnl"/>
        </w:rPr>
        <w:t>?</w:t>
      </w:r>
      <w:proofErr w:type="gramEnd"/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 en el formulario de ISR personas Físicas Arrendamiento de inmuebles (uso o goce), se tiene la opción de seleccionar si opta o no por la deducción opcional sin comprobación el 35%. Si desea aplicar la deducción opcional que corresponde al 35% d</w:t>
      </w:r>
      <w:r w:rsidR="00A000B9">
        <w:rPr>
          <w:rFonts w:ascii="Book Antiqua" w:hAnsi="Book Antiqua"/>
          <w:b/>
          <w:i/>
          <w:sz w:val="24"/>
          <w:szCs w:val="24"/>
          <w:lang w:val="es-ES_tradnl"/>
        </w:rPr>
        <w:t>e los ingresos que obtiene por R</w:t>
      </w:r>
      <w:r>
        <w:rPr>
          <w:rFonts w:ascii="Book Antiqua" w:hAnsi="Book Antiqua"/>
          <w:b/>
          <w:i/>
          <w:sz w:val="24"/>
          <w:szCs w:val="24"/>
          <w:lang w:val="es-ES_tradnl"/>
        </w:rPr>
        <w:t>entas, señale “SI”</w:t>
      </w:r>
      <w:r w:rsidR="00A000B9">
        <w:rPr>
          <w:rFonts w:ascii="Book Antiqua" w:hAnsi="Book Antiqua"/>
          <w:b/>
          <w:i/>
          <w:sz w:val="24"/>
          <w:szCs w:val="24"/>
          <w:lang w:val="es-ES_tradnl"/>
        </w:rPr>
        <w:t xml:space="preserve">. </w:t>
      </w:r>
      <w:proofErr w:type="gramStart"/>
      <w:r w:rsidR="00A000B9">
        <w:rPr>
          <w:rFonts w:ascii="Book Antiqua" w:hAnsi="Book Antiqua"/>
          <w:b/>
          <w:i/>
          <w:sz w:val="24"/>
          <w:szCs w:val="24"/>
          <w:lang w:val="es-ES_tradnl"/>
        </w:rPr>
        <w:t>s</w:t>
      </w:r>
      <w:r>
        <w:rPr>
          <w:rFonts w:ascii="Book Antiqua" w:hAnsi="Book Antiqua"/>
          <w:b/>
          <w:i/>
          <w:sz w:val="24"/>
          <w:szCs w:val="24"/>
          <w:lang w:val="es-ES_tradnl"/>
        </w:rPr>
        <w:t>i</w:t>
      </w:r>
      <w:proofErr w:type="gramEnd"/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 desea aplicar las deducciones amparadas con comprobantes fiscales, señale “NO”</w:t>
      </w:r>
      <w:r w:rsidR="008961D5">
        <w:rPr>
          <w:rFonts w:ascii="Book Antiqua" w:hAnsi="Book Antiqua"/>
          <w:b/>
          <w:i/>
          <w:sz w:val="24"/>
          <w:szCs w:val="24"/>
          <w:lang w:val="es-ES_tradnl"/>
        </w:rPr>
        <w:t>. En ambos casos de “Impuesto Predial” queda habilitado para capturarlo manualmente.</w:t>
      </w:r>
    </w:p>
    <w:p w:rsidR="008961D5" w:rsidRDefault="008961D5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98517D" w:rsidRDefault="0098517D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98517D" w:rsidRDefault="0098517D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98517D" w:rsidRDefault="0098517D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8961D5" w:rsidRDefault="0098517D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noProof/>
          <w:lang w:eastAsia="es-ES"/>
        </w:rPr>
        <w:drawing>
          <wp:inline distT="0" distB="0" distL="0" distR="0">
            <wp:extent cx="5743796" cy="4369981"/>
            <wp:effectExtent l="19050" t="0" r="9304" b="0"/>
            <wp:docPr id="11" name="Imagen 11" descr="http://contadormx.com/wp-content/uploads/2012/08/ISR-agosto-personas-fisicas-ARRENDAMIENTO-2012-pago-referenci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ontadormx.com/wp-content/uploads/2012/08/ISR-agosto-personas-fisicas-ARRENDAMIENTO-2012-pago-referencia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757" cy="4370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76" w:rsidRDefault="00FA0176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FA0176" w:rsidRDefault="00FA0176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98517D" w:rsidRDefault="0098517D" w:rsidP="004C6E39">
      <w:pPr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  <w:r w:rsidRPr="008B6186">
        <w:rPr>
          <w:rFonts w:ascii="Book Antiqua" w:hAnsi="Book Antiqua"/>
          <w:b/>
          <w:i/>
          <w:sz w:val="32"/>
          <w:szCs w:val="32"/>
          <w:lang w:val="es-ES_tradnl"/>
        </w:rPr>
        <w:t>Pago Referenciado</w:t>
      </w:r>
      <w:r>
        <w:rPr>
          <w:rFonts w:ascii="Book Antiqua" w:hAnsi="Book Antiqua"/>
          <w:b/>
          <w:i/>
          <w:sz w:val="32"/>
          <w:szCs w:val="32"/>
          <w:lang w:val="es-ES_tradnl"/>
        </w:rPr>
        <w:t xml:space="preserve"> del Impuesto sobre la Renta Personas Físicas del Régimen Intermedio.</w:t>
      </w:r>
    </w:p>
    <w:p w:rsidR="00FA0176" w:rsidRDefault="00FA0176" w:rsidP="003B042C">
      <w:pPr>
        <w:ind w:right="-568"/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</w:p>
    <w:p w:rsidR="0098517D" w:rsidRDefault="0098517D" w:rsidP="004C6E39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El formulario ISR personas Físicas. Actividad Empresarial Régimen Intermedio para la Federación, </w:t>
      </w:r>
      <w:r w:rsidR="00FA0176">
        <w:rPr>
          <w:rFonts w:ascii="Book Antiqua" w:hAnsi="Book Antiqua"/>
          <w:b/>
          <w:i/>
          <w:sz w:val="24"/>
          <w:szCs w:val="24"/>
          <w:lang w:val="es-ES_tradnl"/>
        </w:rPr>
        <w:t>determina el Impuesto correspondiente a la Entidad Federativa. Además, debe indicar si el Impuesto se enterará directamente a la Entidad Federativa.</w:t>
      </w:r>
    </w:p>
    <w:p w:rsidR="00FA0176" w:rsidRDefault="00FA0176" w:rsidP="004C6E39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El Impuesto a Pagar para la Federación considera el Acreditamiento del total de pagos realizados a la Entidad Federativa.</w:t>
      </w:r>
    </w:p>
    <w:p w:rsidR="00FA0176" w:rsidRDefault="00FA0176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FA0176" w:rsidRDefault="00FA0176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noProof/>
          <w:lang w:eastAsia="es-ES"/>
        </w:rPr>
        <w:drawing>
          <wp:inline distT="0" distB="0" distL="0" distR="0">
            <wp:extent cx="5680001" cy="5209954"/>
            <wp:effectExtent l="19050" t="0" r="0" b="0"/>
            <wp:docPr id="14" name="Imagen 14" descr="http://contadormx.com/wp-content/uploads/2012/08/ISR-agosto-personas-fisicas-REG-INTERMEDIO-2012-pago-referenci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contadormx.com/wp-content/uploads/2012/08/ISR-agosto-personas-fisicas-REG-INTERMEDIO-2012-pago-referenciad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516" cy="5210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176" w:rsidRDefault="00FA0176" w:rsidP="003B042C">
      <w:pPr>
        <w:ind w:right="-568"/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944EFF" w:rsidRDefault="00944EFF" w:rsidP="00944EFF">
      <w:pPr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  <w:r w:rsidRPr="008B6186">
        <w:rPr>
          <w:rFonts w:ascii="Book Antiqua" w:hAnsi="Book Antiqua"/>
          <w:b/>
          <w:i/>
          <w:sz w:val="32"/>
          <w:szCs w:val="32"/>
          <w:lang w:val="es-ES_tradnl"/>
        </w:rPr>
        <w:t>Pago Referenciado</w:t>
      </w:r>
      <w:r>
        <w:rPr>
          <w:rFonts w:ascii="Book Antiqua" w:hAnsi="Book Antiqua"/>
          <w:b/>
          <w:i/>
          <w:sz w:val="32"/>
          <w:szCs w:val="32"/>
          <w:lang w:val="es-ES_tradnl"/>
        </w:rPr>
        <w:t xml:space="preserve"> del Impuesto Empresarial a Tasa Única (IETU) de Personas Físicas Servicio Declaraciones y Pagos.</w:t>
      </w:r>
    </w:p>
    <w:p w:rsidR="00944EFF" w:rsidRDefault="00944EFF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A partir del mes de Septiembre de 2012 </w:t>
      </w:r>
      <w:r w:rsidR="00A407FC">
        <w:rPr>
          <w:rFonts w:ascii="Book Antiqua" w:hAnsi="Book Antiqua"/>
          <w:b/>
          <w:i/>
          <w:sz w:val="24"/>
          <w:szCs w:val="24"/>
          <w:lang w:val="es-ES_tradnl"/>
        </w:rPr>
        <w:t>las personas Físicas que en el ú</w:t>
      </w:r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ltimo </w:t>
      </w:r>
      <w:r w:rsidR="00A407FC">
        <w:rPr>
          <w:rFonts w:ascii="Book Antiqua" w:hAnsi="Book Antiqua"/>
          <w:b/>
          <w:i/>
          <w:sz w:val="24"/>
          <w:szCs w:val="24"/>
          <w:lang w:val="es-ES_tradnl"/>
        </w:rPr>
        <w:t>Ejercicio Fiscal declarado, haya manifestado Ingresos superiores a un millón de pesos para los pagos provisionales y definitivos correspondientes a Agosto de 2012 y subsecuentes.</w:t>
      </w:r>
    </w:p>
    <w:p w:rsidR="00A407FC" w:rsidRDefault="00A407FC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Las personas Físicas deberán presentar en el sistema de Declaraciones y Pagos a partir del mes de Agosto de 2012 y a esto surge la duda de cómo capturar los datos  de Enero a Junio de 2012, en el caso para el Impuesto Empresarial a Tasa Única, lo deberá hacer como se indica a continuación:</w:t>
      </w:r>
    </w:p>
    <w:p w:rsidR="00A407FC" w:rsidRDefault="00A407FC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</w:p>
    <w:p w:rsidR="00A407FC" w:rsidRDefault="00A407FC" w:rsidP="00944EFF">
      <w:pPr>
        <w:jc w:val="both"/>
        <w:rPr>
          <w:rFonts w:ascii="Book Antiqua" w:hAnsi="Book Antiqua"/>
          <w:b/>
          <w:i/>
          <w:sz w:val="32"/>
          <w:szCs w:val="32"/>
          <w:lang w:val="es-ES_tradnl"/>
        </w:rPr>
      </w:pPr>
      <w:r>
        <w:rPr>
          <w:rFonts w:ascii="Book Antiqua" w:hAnsi="Book Antiqua"/>
          <w:b/>
          <w:i/>
          <w:sz w:val="32"/>
          <w:szCs w:val="32"/>
          <w:lang w:val="es-ES_tradnl"/>
        </w:rPr>
        <w:t>Como llenar la primera declaración del Ejercicio con el servicio de Declaraciones y Pagos de IETU de personas Físicas</w:t>
      </w:r>
      <w:proofErr w:type="gramStart"/>
      <w:r>
        <w:rPr>
          <w:rFonts w:ascii="Book Antiqua" w:hAnsi="Book Antiqua"/>
          <w:b/>
          <w:i/>
          <w:sz w:val="32"/>
          <w:szCs w:val="32"/>
          <w:lang w:val="es-ES_tradnl"/>
        </w:rPr>
        <w:t>?.</w:t>
      </w:r>
      <w:proofErr w:type="gramEnd"/>
    </w:p>
    <w:p w:rsidR="00A407FC" w:rsidRDefault="00A407FC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En caso de presentar la primera declaración con un formulario “Fuera de Línea”, se deberá capturar cero </w:t>
      </w:r>
      <w:proofErr w:type="gramStart"/>
      <w:r>
        <w:rPr>
          <w:rFonts w:ascii="Book Antiqua" w:hAnsi="Book Antiqua"/>
          <w:b/>
          <w:i/>
          <w:sz w:val="24"/>
          <w:szCs w:val="24"/>
          <w:lang w:val="es-ES_tradnl"/>
        </w:rPr>
        <w:t>( 0</w:t>
      </w:r>
      <w:proofErr w:type="gramEnd"/>
      <w:r>
        <w:rPr>
          <w:rFonts w:ascii="Book Antiqua" w:hAnsi="Book Antiqua"/>
          <w:b/>
          <w:i/>
          <w:sz w:val="24"/>
          <w:szCs w:val="24"/>
          <w:lang w:val="es-ES_tradnl"/>
        </w:rPr>
        <w:t xml:space="preserve"> )  en los campos de Suma de Ingresos percibidos de meses anteriores  del Ejercicio  y suma de Deducciones autorizadas de meses anteriores.</w:t>
      </w:r>
    </w:p>
    <w:p w:rsidR="00A407FC" w:rsidRDefault="00A407FC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Ejemplo: Declaraciones y Pagos del Impuesto Empresarial a Tasa Única.</w:t>
      </w:r>
    </w:p>
    <w:p w:rsidR="00A407FC" w:rsidRDefault="00A407FC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En la primera Declaración del Ejercicio que se presente en el Servicio de Declaraciones y Pagos; para determinar el ISR y el IETU, deberá captura lo siguiente:</w:t>
      </w:r>
    </w:p>
    <w:p w:rsidR="00A407FC" w:rsidRPr="00B124E6" w:rsidRDefault="00A407FC" w:rsidP="00A407F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 w:rsidRPr="00B124E6">
        <w:rPr>
          <w:rFonts w:ascii="Book Antiqua" w:hAnsi="Book Antiqua"/>
          <w:b/>
          <w:i/>
          <w:sz w:val="24"/>
          <w:szCs w:val="24"/>
          <w:lang w:val="es-ES_tradnl"/>
        </w:rPr>
        <w:t xml:space="preserve">Ingreso del periodo: </w:t>
      </w:r>
      <w:r w:rsidR="00B124E6" w:rsidRPr="00B124E6">
        <w:rPr>
          <w:rFonts w:ascii="Book Antiqua" w:hAnsi="Book Antiqua"/>
          <w:i/>
          <w:sz w:val="24"/>
          <w:szCs w:val="24"/>
          <w:lang w:val="es-ES_tradnl"/>
        </w:rPr>
        <w:t>La suma de Ingresos de meses Anteriores</w:t>
      </w:r>
      <w:r w:rsidR="00B124E6">
        <w:rPr>
          <w:rFonts w:ascii="Book Antiqua" w:hAnsi="Book Antiqua"/>
          <w:i/>
          <w:sz w:val="24"/>
          <w:szCs w:val="24"/>
          <w:lang w:val="es-ES_tradnl"/>
        </w:rPr>
        <w:t xml:space="preserve"> más los del mes que se declara.</w:t>
      </w:r>
    </w:p>
    <w:p w:rsidR="00B124E6" w:rsidRDefault="00B124E6" w:rsidP="00A407FC">
      <w:pPr>
        <w:pStyle w:val="Prrafodelista"/>
        <w:numPr>
          <w:ilvl w:val="0"/>
          <w:numId w:val="1"/>
        </w:num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Deducciones Autorizadas: La suma de Deducciones autorizadas de meses anteriores más las del mes que se declara.</w:t>
      </w:r>
    </w:p>
    <w:p w:rsidR="00B124E6" w:rsidRDefault="00B124E6" w:rsidP="00B124E6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rFonts w:ascii="Book Antiqua" w:hAnsi="Book Antiqua"/>
          <w:b/>
          <w:i/>
          <w:sz w:val="24"/>
          <w:szCs w:val="24"/>
          <w:lang w:val="es-ES_tradnl"/>
        </w:rPr>
        <w:t>Si se presenta por primera vez en el servicio de Declaraciones y Pagos, el pago provisional del mes de Agosto y se obtuvieron los siguientes Ingresos y Deducciones, se declarará lo siguiente:</w:t>
      </w:r>
    </w:p>
    <w:p w:rsidR="00A407FC" w:rsidRPr="003B042C" w:rsidRDefault="00B124E6" w:rsidP="00944EFF">
      <w:pPr>
        <w:jc w:val="both"/>
        <w:rPr>
          <w:rFonts w:ascii="Book Antiqua" w:hAnsi="Book Antiqua"/>
          <w:b/>
          <w:i/>
          <w:sz w:val="24"/>
          <w:szCs w:val="24"/>
          <w:lang w:val="es-ES_tradnl"/>
        </w:rPr>
      </w:pPr>
      <w:r>
        <w:rPr>
          <w:noProof/>
          <w:lang w:eastAsia="es-ES"/>
        </w:rPr>
        <w:drawing>
          <wp:inline distT="0" distB="0" distL="0" distR="0">
            <wp:extent cx="5645428" cy="3987210"/>
            <wp:effectExtent l="19050" t="0" r="0" b="0"/>
            <wp:docPr id="17" name="Imagen 17" descr="http://contadormx.com/wp-content/uploads/2012/08/IETU-agosto-personas-fisicas-2012-pago-referenci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ontadormx.com/wp-content/uploads/2012/08/IETU-agosto-personas-fisicas-2012-pago-referenciad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785" cy="3987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07FC" w:rsidRPr="003B042C" w:rsidSect="0098517D">
      <w:headerReference w:type="default" r:id="rId12"/>
      <w:footerReference w:type="default" r:id="rId13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F47" w:rsidRDefault="00833F47" w:rsidP="00833F47">
      <w:pPr>
        <w:spacing w:after="0" w:line="240" w:lineRule="auto"/>
      </w:pPr>
      <w:r>
        <w:separator/>
      </w:r>
    </w:p>
  </w:endnote>
  <w:endnote w:type="continuationSeparator" w:id="0">
    <w:p w:rsidR="00833F47" w:rsidRDefault="00833F47" w:rsidP="0083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47" w:rsidRDefault="00833F47" w:rsidP="00833F47">
    <w:pPr>
      <w:pStyle w:val="Piedepgina"/>
      <w:jc w:val="center"/>
    </w:pPr>
    <w:r>
      <w:t xml:space="preserve">Los documentos que buscas están en </w:t>
    </w:r>
    <w:hyperlink r:id="rId1" w:history="1">
      <w:r w:rsidRPr="007A1A31">
        <w:rPr>
          <w:rStyle w:val="Hipervnculo"/>
        </w:rPr>
        <w:t>http://www.fiscalistasbm.</w:t>
      </w:r>
    </w:hyperlink>
    <w:r>
      <w:rPr>
        <w:rStyle w:val="Hipervnculo1"/>
      </w:rPr>
      <w:t>mx.tl</w:t>
    </w:r>
  </w:p>
  <w:p w:rsidR="00833F47" w:rsidRDefault="00833F4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F47" w:rsidRDefault="00833F47" w:rsidP="00833F47">
      <w:pPr>
        <w:spacing w:after="0" w:line="240" w:lineRule="auto"/>
      </w:pPr>
      <w:r>
        <w:separator/>
      </w:r>
    </w:p>
  </w:footnote>
  <w:footnote w:type="continuationSeparator" w:id="0">
    <w:p w:rsidR="00833F47" w:rsidRDefault="00833F47" w:rsidP="00833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47" w:rsidRDefault="00833F47" w:rsidP="00833F47">
    <w:pPr>
      <w:pStyle w:val="Encabezado"/>
      <w:jc w:val="right"/>
    </w:pPr>
    <w:r>
      <w:rPr>
        <w:noProof/>
        <w:lang w:eastAsia="es-ES"/>
      </w:rPr>
      <w:drawing>
        <wp:inline distT="0" distB="0" distL="0" distR="0">
          <wp:extent cx="3413125" cy="45720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12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33F47" w:rsidRDefault="0030475D" w:rsidP="00833F47">
    <w:pPr>
      <w:pStyle w:val="Encabezado"/>
    </w:pPr>
    <w:r>
      <w:t xml:space="preserve">                                                         Para principiantes y expertos la (Actualización Fiscal) es lo Ideal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7785F"/>
    <w:multiLevelType w:val="hybridMultilevel"/>
    <w:tmpl w:val="89680002"/>
    <w:lvl w:ilvl="0" w:tplc="3F0888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MfTG0QMkZxGdyzeujqe6d5x5cAk=" w:salt="v+jSNeLo2w4w1IxcpFfD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1AE7"/>
    <w:rsid w:val="00064A94"/>
    <w:rsid w:val="000D3FD8"/>
    <w:rsid w:val="00203FF5"/>
    <w:rsid w:val="002B721D"/>
    <w:rsid w:val="0030475D"/>
    <w:rsid w:val="003B042C"/>
    <w:rsid w:val="004C6E39"/>
    <w:rsid w:val="004F0926"/>
    <w:rsid w:val="00526131"/>
    <w:rsid w:val="00620F45"/>
    <w:rsid w:val="00665B30"/>
    <w:rsid w:val="006754EC"/>
    <w:rsid w:val="006B4892"/>
    <w:rsid w:val="00833F47"/>
    <w:rsid w:val="008961D5"/>
    <w:rsid w:val="008B6186"/>
    <w:rsid w:val="00944EFF"/>
    <w:rsid w:val="0098517D"/>
    <w:rsid w:val="00A000B9"/>
    <w:rsid w:val="00A407FC"/>
    <w:rsid w:val="00A61AE7"/>
    <w:rsid w:val="00B124E6"/>
    <w:rsid w:val="00BB542B"/>
    <w:rsid w:val="00CE1357"/>
    <w:rsid w:val="00D031F4"/>
    <w:rsid w:val="00F15B4A"/>
    <w:rsid w:val="00F577D2"/>
    <w:rsid w:val="00FA0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4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2613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33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3F47"/>
  </w:style>
  <w:style w:type="paragraph" w:styleId="Piedepgina">
    <w:name w:val="footer"/>
    <w:basedOn w:val="Normal"/>
    <w:link w:val="PiedepginaCar"/>
    <w:semiHidden/>
    <w:unhideWhenUsed/>
    <w:rsid w:val="00833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3F47"/>
  </w:style>
  <w:style w:type="paragraph" w:styleId="Textodeglobo">
    <w:name w:val="Balloon Text"/>
    <w:basedOn w:val="Normal"/>
    <w:link w:val="TextodegloboCar"/>
    <w:uiPriority w:val="99"/>
    <w:semiHidden/>
    <w:unhideWhenUsed/>
    <w:rsid w:val="0083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3F4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semiHidden/>
    <w:rsid w:val="00833F47"/>
    <w:rPr>
      <w:color w:val="0000FF"/>
      <w:u w:val="single"/>
    </w:rPr>
  </w:style>
  <w:style w:type="character" w:customStyle="1" w:styleId="Hipervnculo1">
    <w:name w:val="Hipervínculo1"/>
    <w:basedOn w:val="Fuentedeprrafopredeter"/>
    <w:rsid w:val="00833F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nsultoria.bm.y.asociados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scalistasbm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696</Words>
  <Characters>3832</Characters>
  <Application>Microsoft Office Word</Application>
  <DocSecurity>8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By The Ticher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TmediNA</dc:creator>
  <cp:lastModifiedBy>TmediNA</cp:lastModifiedBy>
  <cp:revision>11</cp:revision>
  <dcterms:created xsi:type="dcterms:W3CDTF">2012-08-07T06:37:00Z</dcterms:created>
  <dcterms:modified xsi:type="dcterms:W3CDTF">2012-08-08T07:10:00Z</dcterms:modified>
</cp:coreProperties>
</file>